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86MS0016-01-2024-007220-87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05-0847/2805/2024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474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4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4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13 мая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– Югры Шинкарь М.Х.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привлекаемого к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ч.3 ст. 12.8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Кошукова Павла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Кошуков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12.05.2024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на 944 км а/д Р404 Тюмень-Тобольск-Ханты-Мансийск Ханты-Мансийского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Квадроцикл Ямаха Кросхилл 300 VIN L8SAG4FM9RIO11439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 и не имея права управления указанным транспортным средством в нарушение п.2.7, п.п. 2.1.1 ПДД РФ.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Кошуков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 на юридическую помощь защитника не воспользовался, вину в инкриминируемом правонарушении признал, </w:t>
      </w:r>
      <w:r>
        <w:rPr>
          <w:rFonts w:ascii="Times New Roman" w:eastAsia="Times New Roman" w:hAnsi="Times New Roman" w:cs="Times New Roman"/>
          <w:sz w:val="28"/>
          <w:szCs w:val="28"/>
        </w:rPr>
        <w:t>от пояснений 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>, 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пункта 2.7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2.1.1 ПДД РФ, водитель механического транспортного средства обязан: иметь при себе и по требованию сотрудников полиции передавать им, для проверки: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1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02.07.2021 N 297-ФЗ (ред. от 25.12.2023) "О самоходных машинах и других видах техники"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самоходные машины - тракторы, самоходные дорожно-строительные машины, коммунальные, сельскохозяйственные машины, внедорожные </w:t>
      </w:r>
      <w:r>
        <w:rPr>
          <w:rFonts w:ascii="Times New Roman" w:eastAsia="Times New Roman" w:hAnsi="Times New Roman" w:cs="Times New Roman"/>
          <w:sz w:val="28"/>
          <w:szCs w:val="28"/>
        </w:rPr>
        <w:t>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кубических сантиметров или электродвигатель максимальной мощностью более 4 киловатт, на которые оформляются паспорта самоходных машин и других видов техники (электронные паспорта самоходных машин и других видов техники)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предусмотрено ч.1 ст.15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02.07.2021 N 297-ФЗ (ред. от 25.12.2023) "О самоходных машинах и других видах техники"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опуск к управлению самоходными машинами осуществляется в соответствии с установленными категориями самоходных машин: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категория "A" - автомототранспортные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километров в час и менее: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- внедорожные мототранспортные средства;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 - внедорожные автотранспортные средства, разрешенная максимальная масса которых не превышает 3500 килограммов и число мест для сидения в которых, за исключением места водителя, не превышает 8;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 - внедорожные автотранспортные средства, разрешенная максимальная масса которых превышает 3500 килограммов (за исключением относящихся к категории "A IV");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IV - внедорожные автотранспортные средства, предназначенные для перевозки пассажиров и имеющие, за исключением места водителя, более 8 мест для сидения; 2) категория "B" - гусеничные и колесные машины с двигателем мощностью до 25,7 киловатта;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3) категория "C" - колесные машины с двигателем мощностью от 25,7 киловатта до 110,3 киловатта;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4) категория "D" - колесные машины с двигателем мощностью свыше 110,3 киловатта;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5) категория "E" - гусеничные машины с двигателем мощностью свыше 25,7 киловатта;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6) категория "F" - самоходные сельскохозяйственные машины.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управление самоходными машинами категории "AI", предусмотренной абзацем вторым пункта 1 части 1 настоящей статьи, подтверждается также водительским удостоверением на право управления транспортными средствами категории "A" или подкатегории "B1" с мотоциклетной посадкой или рулем мотоциклетного типа, установленных абзацами вторым и тринадцатым пункта 1 статьи 25 Федерального закона от 10 декабря 1995 года N 196-ФЗ "О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езопасности дорожного движения" (п.2.1 ст.15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02.07.2021 N 297-ФЗ (ред. от 25.12.2023) "О самоходных машинах и других видах техники"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управление самоходными машинами категории "AI", предусмотренной абзацем вторым пункта 1 части 1 настоящей статьи, подтверждается также водительским удостоверением на право управления транспортными средствами категорий "B", "C" и "D", установленных абзацами третьим - пятым пункта 1 статьи 25 Федерального закона от 10 декабря 1995 года N 196-ФЗ "О безопасности дорожного движения", в случае использования самоходной машины на основании договора аренды (проката) или иного возмездного договора, предусматривающих временную передачу гражданину самоходной машины в управление, при условии проведения лицом, ее предоставившим, инструктажа по управлению такой самоходной машиной и обеспечению ее безопасной эксплуатации. Правительство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вправе определить правила заключения и исполнения возмездных договоров, предусматривающих временную передачу гражданину в управление самоходных машин категории "AI", предусмотренной абзацем вторым 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нкта 1 части 1 настоящей статьи п.2.2 ст.15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02.07.2021 N 297-ФЗ (ред. от 25.12.2023) "О самоходных машинах и других видах техники"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представленной в материалах дела справки ГИБДД, Кошуков П.Е., водительское удостоверение на право управления транспортными средствами не получал, с заявлением не обращался, права управления транспортными средствами не имеет, к административной ответственности за нарушение ПДД РФ, не привлекался.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 Кошукова П.Е. отсутствуют признаки уголовно-наказуемого деяния.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</w:rPr>
        <w:t>591119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-протоколом 86 ПК №</w:t>
      </w:r>
      <w:r>
        <w:rPr>
          <w:rFonts w:ascii="Times New Roman" w:eastAsia="Times New Roman" w:hAnsi="Times New Roman" w:cs="Times New Roman"/>
          <w:sz w:val="28"/>
          <w:szCs w:val="28"/>
        </w:rPr>
        <w:t>072831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Квадроцикл Ямаха Кросхилл 300 VIN L8SAG4FM9RIO11439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-протоколом 86 СП № </w:t>
      </w:r>
      <w:r>
        <w:rPr>
          <w:rFonts w:ascii="Times New Roman" w:eastAsia="Times New Roman" w:hAnsi="Times New Roman" w:cs="Times New Roman"/>
          <w:sz w:val="28"/>
          <w:szCs w:val="28"/>
        </w:rPr>
        <w:t>044337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задержания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Квадроцикл Ямаха Кросхилл 300 VIN L8SAG4FM9RIO11439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-актом освидетельствования на состояние алкогольного опьянения серии 86 ГП № </w:t>
      </w:r>
      <w:r>
        <w:rPr>
          <w:rFonts w:ascii="Times New Roman" w:eastAsia="Times New Roman" w:hAnsi="Times New Roman" w:cs="Times New Roman"/>
          <w:sz w:val="28"/>
          <w:szCs w:val="28"/>
        </w:rPr>
        <w:t>058219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состояние опьянения (0,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 мг/л),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Кошуков П.Е.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 и согласен.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-представленной с протоколом об административном правонарушении видеозаписью,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Кошукову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 ст.51 Конституции РФ и ст.25.1 КоАП РФ; водитель был информирован о порядке освидетельствования, целостности клейма государственного поверителя, наличии свидетельства о поверке. </w:t>
      </w:r>
      <w:r>
        <w:rPr>
          <w:rFonts w:ascii="Times New Roman" w:eastAsia="Times New Roman" w:hAnsi="Times New Roman" w:cs="Times New Roman"/>
          <w:sz w:val="28"/>
          <w:szCs w:val="28"/>
        </w:rPr>
        <w:t>Кошуков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прошел освидетельствование на состояние алкогольного опьянения с результатом 0,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 Освидетельствование водителя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ено должностным лицом ДПС ГИБДД, приложен ч</w:t>
      </w:r>
      <w:r>
        <w:rPr>
          <w:rFonts w:ascii="Times New Roman" w:eastAsia="Times New Roman" w:hAnsi="Times New Roman" w:cs="Times New Roman"/>
          <w:sz w:val="28"/>
          <w:szCs w:val="28"/>
        </w:rPr>
        <w:t>ек от прибора с результатом теста, согласно которому результаты анализа составили 0,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 из положений статьи 25 Федерального закона от 10.12.1995 N 196-ФЗ "О безопасности дорожного движения", водительское удостоверение предоставляет право его владельцу управлять транспортным средством устройством, предназначенным для перевозки по дорогам людей, грузов или оборудования, установленного на нем (статья 2 данного Федерального закона), в зависимости от категории транспортного средства, указанного в водительском удостоверении.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составлены в соответствии с требованиями КоАП РФ.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Замечаний от нарушителя по содержанию документов не поступило.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сотрудников ДПС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освидетельствовании водителя на состояние алкогольного опьянения соответствуют требованиям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прав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административного материала допущено не было.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факту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водителем, находящимся в состоянии опьянения и не имеющим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нашла свое подтверждение.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ч.3 ст.12.8 КоАП РФ.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Смягчающих, отягчающих административную ответственность обстоятельств,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движения; личность нарушителя и приходит к выводу о необходимости назначения ему наказания в виде административного ареста, что будет соответствовать достижению целей наказания.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Запретов, предусмотренных ст.3.9 КоАП РФ, мировым судьей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задержания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зачету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административного ареста.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29.9,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Кошукова Павла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ч.3 ст. 12.8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правонарушениях, и назначить ему наказание в виде административного ареста на срок десять суток.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МОМВД России «Ханты-Мансийский»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20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М.Х. Шинкарь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10">
    <w:name w:val="cat-UserDefined grp-2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